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004992.xml.htm"/>
      <w:bookmarkStart w:id="1" w:name="kswkform4_178700499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SLESSOR MIKE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7005 SOUTHFRONT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LIVERMORE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94551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FORMFACTOR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FORM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881"/>
        <w:gridCol w:w="448"/>
        <w:gridCol w:w="882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2,482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128.72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497,724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2,892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129.55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494,832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3,282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130.54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491,550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131.65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490,425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5,535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132.5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484,890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133.33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484,204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sale of shares occurred automatically pursuant to a Rule 10b5-1 trading plan adopted on August 19,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Price represents the weighted average sale price for the transaction reported. Price range of shares sold is $128.14 through $129.01. Reporting person undertakes to provide upon request by the SEC staff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Price represents the weighted average sale price for the transaction reported. Price range of shares sold is $129.29 through $129.80. Reporting person undertakes to provide upon request by the SEC staff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Price represents the weighted average sale price for the transaction reported. Price range of shares sold is $130.255 through $131.00. Reporting person undertakes to provide upon request by the SEC staff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Price represents the weighted average sale price for the transaction reported. Price range of shares sold is $131.30 through $131.75. Reporting person undertakes to provide upon request by the SEC staff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Price represents the weighted average sale price for the transaction reported. Price range of shares sold is $132.17 through $132.95. Reporting person undertakes to provide upon request by the SEC staff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Price represents the weighted average sale price for the transaction reported. Price range of shares sold is $133.255 through $133.53. Reporting person undertakes to provide upon request by the SEC staff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Stan Finkelstein, Attorney-in-fact for Mike Slessor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08/17/2026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590177" TargetMode="External"/><Relationship Id="rId5" Type="http://schemas.openxmlformats.org/officeDocument/2006/relationships/hyperlink" Target="http://www.sec.gov/cgi-bin/browse-edgar?action=getcompany&amp;CIK=000103939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933</Words>
  <Characters>5031</Characters>
  <CharactersWithSpaces>5850</CharactersWithSpaces>
  <Paragraphs>143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